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61CAA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3C2878E0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7710AD71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«ГОСУДАРСТВЕННОЕ РЕГУЛИРОВАНИЕ ЭКОНОМИКИ»</w:t>
      </w:r>
    </w:p>
    <w:p w14:paraId="7E8B252C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ПОДГОТОВКИ –  38.03.01 «ЭКОНОМИКА»,</w:t>
      </w:r>
    </w:p>
    <w:p w14:paraId="53D778B4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30DC0FC6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МИРОВАЯ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ЭКОНОМИКА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F2914D1">
      <w:pPr>
        <w:pStyle w:val="61"/>
        <w:shd w:val="clear" w:color="auto" w:fill="auto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БАКАЛАВРИАТА</w:t>
      </w:r>
      <w:bookmarkStart w:id="0" w:name="_GoBack"/>
      <w:bookmarkEnd w:id="0"/>
    </w:p>
    <w:p w14:paraId="3995E09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31315E4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ознакомление обучающихся с теоретическими и методологическими основами функционирования государства, в качестве субъектов регулирования и хозяйствования в современной рыночной экономики. </w:t>
      </w:r>
    </w:p>
    <w:p w14:paraId="186051E5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дисциплины: </w:t>
      </w:r>
    </w:p>
    <w:p w14:paraId="62744B02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теоретических основ государственного регулирования экономики;</w:t>
      </w:r>
    </w:p>
    <w:p w14:paraId="417C87CA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отдельных концепций государственного вмешательства, встречающихся в экономической теории и практике различных стран и существования систем государственного регулирования национальной экономики;</w:t>
      </w:r>
    </w:p>
    <w:p w14:paraId="2FB40965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умения оценки эффективности различных инструментов, форм и методов государственного воздействия на экономическую среду для достижения значимых целей;</w:t>
      </w:r>
    </w:p>
    <w:p w14:paraId="7AAD424C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формированию навыков анализа содержания и форм проведения государством инвестиционной, кредитно-денежной, бюджетно-налоговой, антимонопольной, региональной, социальной, структурной и внешнеэкономической политики;</w:t>
      </w:r>
    </w:p>
    <w:p w14:paraId="5A98FC53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приобретение навыков обоснования управленческих решений по отдельным направлениям государственного регулирования экономики. </w:t>
      </w:r>
    </w:p>
    <w:p w14:paraId="67DE2B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2.Место дисциплины в структуре ОПОП</w:t>
      </w:r>
    </w:p>
    <w:p w14:paraId="244A209F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Государственное регулирование экономики» </w:t>
      </w:r>
      <w:r>
        <w:rPr>
          <w:rFonts w:ascii="Times New Roman" w:hAnsi="Times New Roman" w:cs="Times New Roman"/>
          <w:sz w:val="28"/>
          <w:szCs w:val="28"/>
        </w:rPr>
        <w:t xml:space="preserve">является базовой дисциплиной основной профессиональной образовательной программы (ОПОП) по направлению подготовки 38.03.01 «Экономика» (бакалавриат). </w:t>
      </w:r>
    </w:p>
    <w:p w14:paraId="3C9F19D6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3.Трудоемкость дисциплины:</w:t>
      </w:r>
      <w:r>
        <w:rPr>
          <w:rFonts w:ascii="Times New Roman" w:hAnsi="Times New Roman" w:cs="Times New Roman"/>
          <w:sz w:val="28"/>
          <w:szCs w:val="28"/>
        </w:rPr>
        <w:t xml:space="preserve"> общая трудоемкость дисциплины составляет 5зачетных единицы, 180 часов для всех форм обучения. </w:t>
      </w:r>
    </w:p>
    <w:p w14:paraId="1805E49C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4.Требования к результатам освоения дисциплины</w:t>
      </w:r>
    </w:p>
    <w:p w14:paraId="79214C8B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программы учебной дисциплины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Государственное регулирование экономики</w:t>
      </w:r>
      <w:r>
        <w:rPr>
          <w:rFonts w:ascii="Times New Roman" w:hAnsi="Times New Roman" w:cs="Times New Roman"/>
          <w:sz w:val="28"/>
          <w:szCs w:val="28"/>
        </w:rPr>
        <w:t>» по направлению подготовки 38.03.01 «Экономика» обучающийся должен приобрести следующие знания, умения и навыки, соответствующие компетенциям ОПОП:</w:t>
      </w:r>
    </w:p>
    <w:p w14:paraId="77A58708">
      <w:pPr>
        <w:pStyle w:val="2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общепрофессиональные компетенции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2915"/>
        <w:gridCol w:w="956"/>
        <w:gridCol w:w="2756"/>
      </w:tblGrid>
      <w:tr w14:paraId="7C821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0" w:type="auto"/>
            <w:vAlign w:val="center"/>
          </w:tcPr>
          <w:p w14:paraId="0BECF80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14:paraId="53DC785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компетенции</w:t>
            </w:r>
          </w:p>
        </w:tc>
        <w:tc>
          <w:tcPr>
            <w:tcW w:w="0" w:type="auto"/>
            <w:vAlign w:val="center"/>
          </w:tcPr>
          <w:p w14:paraId="1146C15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14:paraId="105EB7E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индикатора достижения</w:t>
            </w:r>
          </w:p>
          <w:p w14:paraId="401BBB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  <w:lang w:eastAsia="ru-RU"/>
              </w:rPr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14:paraId="22298C9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  <w:t>Планируемые результаты обучения</w:t>
            </w:r>
          </w:p>
          <w:p w14:paraId="226FBAF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8"/>
                <w:lang w:eastAsia="ru-RU"/>
              </w:rPr>
              <w:t>по дисциплине (ЗУН)</w:t>
            </w:r>
          </w:p>
        </w:tc>
      </w:tr>
      <w:tr w14:paraId="251B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0" w:type="auto"/>
            <w:vMerge w:val="restart"/>
          </w:tcPr>
          <w:p w14:paraId="09A8300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ОПК-1.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0" w:type="auto"/>
            <w:vMerge w:val="restart"/>
          </w:tcPr>
          <w:p w14:paraId="7190AB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  <w:t>ИД-5опк-1 Проводит экономический и сравнительный анализ наиболее эффективных бюджетных методов бюджетного воздействия на управленческие процессы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012864B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6504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  <w:t>цели и задачи управления государственным и муниципальным имуществом, формы и условия реализации межбюджетных отношений</w:t>
            </w:r>
          </w:p>
        </w:tc>
      </w:tr>
      <w:tr w14:paraId="4A61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54E25E7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53BE511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2EE66E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569C5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8"/>
              </w:rPr>
              <w:t>выбирать наиболее эффективные бюджетные методы бюджетного воздействия на экономические процессы</w:t>
            </w:r>
          </w:p>
        </w:tc>
      </w:tr>
      <w:tr w14:paraId="5A41C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</w:tcPr>
          <w:p w14:paraId="098EAF4D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 w:val="continue"/>
          </w:tcPr>
          <w:p w14:paraId="1146E7C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B8D284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CD10640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важнейшими методами имущественного воздействия на процессы в экономике и экономическую ситуацию в муниципальном образовании (субъекте федерации)</w:t>
            </w:r>
          </w:p>
        </w:tc>
      </w:tr>
    </w:tbl>
    <w:p w14:paraId="1777B983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46E7F">
      <w:pPr>
        <w:pStyle w:val="61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Краткое содержание дисциплины</w:t>
      </w:r>
    </w:p>
    <w:p w14:paraId="45C6874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 1. Э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кономическая система как объект государственного регулирования.</w:t>
      </w:r>
    </w:p>
    <w:p w14:paraId="7B4EE23A">
      <w:pPr>
        <w:tabs>
          <w:tab w:val="left" w:pos="9355"/>
          <w:tab w:val="left" w:pos="9639"/>
          <w:tab w:val="left" w:pos="9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2. Необходимость и сущность государственного регулирования </w:t>
      </w:r>
    </w:p>
    <w:p w14:paraId="7B3A0B49">
      <w:pPr>
        <w:tabs>
          <w:tab w:val="left" w:pos="9355"/>
          <w:tab w:val="left" w:pos="9639"/>
          <w:tab w:val="left" w:pos="9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 Бюджетно-финансовое регулирование экономики</w:t>
      </w:r>
    </w:p>
    <w:p w14:paraId="339893DE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4. Налоговое регулирование экономики</w:t>
      </w:r>
    </w:p>
    <w:p w14:paraId="20BE6FEC">
      <w:pPr>
        <w:tabs>
          <w:tab w:val="left" w:pos="9355"/>
          <w:tab w:val="left" w:pos="9639"/>
          <w:tab w:val="left" w:pos="9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5. Денежно-кредитное регулирование экономики</w:t>
      </w:r>
    </w:p>
    <w:p w14:paraId="7D144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6. Административные и организационные средства государственного регулирования экономики</w:t>
      </w:r>
    </w:p>
    <w:p w14:paraId="08E9C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7. Прогнозирование, планирование и программирование социально-экономического развития.</w:t>
      </w:r>
    </w:p>
    <w:p w14:paraId="18A13738">
      <w:pPr>
        <w:tabs>
          <w:tab w:val="left" w:pos="9355"/>
          <w:tab w:val="left" w:pos="9639"/>
          <w:tab w:val="left" w:pos="9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5639D3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Форма контроля: зачет</w:t>
      </w:r>
    </w:p>
    <w:p w14:paraId="41BE51E5">
      <w:pPr>
        <w:pStyle w:val="28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EAE046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Составитель:</w:t>
      </w:r>
      <w:r>
        <w:rPr>
          <w:rFonts w:ascii="Times New Roman" w:hAnsi="Times New Roman" w:eastAsia="Calibri" w:cs="Times New Roman"/>
          <w:sz w:val="28"/>
          <w:szCs w:val="28"/>
        </w:rPr>
        <w:t xml:space="preserve"> Гадецкий О.Ю., преподаватель кафедры «Экономика и управление»,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4056931">
      <w:pPr>
        <w:rPr>
          <w:lang w:eastAsia="ru-RU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41D0AF">
        <w:pPr>
          <w:pStyle w:val="1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72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E2D954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3D6BC5"/>
    <w:rsid w:val="000042B6"/>
    <w:rsid w:val="0000680D"/>
    <w:rsid w:val="00011435"/>
    <w:rsid w:val="000319B8"/>
    <w:rsid w:val="00034B8F"/>
    <w:rsid w:val="0003688C"/>
    <w:rsid w:val="0004271C"/>
    <w:rsid w:val="000474AE"/>
    <w:rsid w:val="00051764"/>
    <w:rsid w:val="0005447E"/>
    <w:rsid w:val="00062287"/>
    <w:rsid w:val="00063185"/>
    <w:rsid w:val="00064A40"/>
    <w:rsid w:val="00064F5A"/>
    <w:rsid w:val="00066456"/>
    <w:rsid w:val="0006753E"/>
    <w:rsid w:val="000701C1"/>
    <w:rsid w:val="000737BF"/>
    <w:rsid w:val="00074672"/>
    <w:rsid w:val="00076ADB"/>
    <w:rsid w:val="00077DDC"/>
    <w:rsid w:val="00094341"/>
    <w:rsid w:val="00094AC8"/>
    <w:rsid w:val="0009681A"/>
    <w:rsid w:val="000A0B9A"/>
    <w:rsid w:val="000A4E32"/>
    <w:rsid w:val="000B13C8"/>
    <w:rsid w:val="000C053D"/>
    <w:rsid w:val="000C183E"/>
    <w:rsid w:val="000C6E98"/>
    <w:rsid w:val="000C6FA2"/>
    <w:rsid w:val="000D5156"/>
    <w:rsid w:val="000F6E93"/>
    <w:rsid w:val="000F70F8"/>
    <w:rsid w:val="00104271"/>
    <w:rsid w:val="00113B05"/>
    <w:rsid w:val="00114312"/>
    <w:rsid w:val="00115549"/>
    <w:rsid w:val="0012104E"/>
    <w:rsid w:val="00121F6E"/>
    <w:rsid w:val="00123110"/>
    <w:rsid w:val="00124687"/>
    <w:rsid w:val="001249D2"/>
    <w:rsid w:val="001312F8"/>
    <w:rsid w:val="00132C3A"/>
    <w:rsid w:val="00136E6B"/>
    <w:rsid w:val="00141985"/>
    <w:rsid w:val="00142B27"/>
    <w:rsid w:val="00143404"/>
    <w:rsid w:val="00156FA3"/>
    <w:rsid w:val="001625F3"/>
    <w:rsid w:val="0016334D"/>
    <w:rsid w:val="00164C2F"/>
    <w:rsid w:val="001657A7"/>
    <w:rsid w:val="001726FE"/>
    <w:rsid w:val="00172987"/>
    <w:rsid w:val="0017506B"/>
    <w:rsid w:val="0018653A"/>
    <w:rsid w:val="0019318E"/>
    <w:rsid w:val="001B3B16"/>
    <w:rsid w:val="001B6447"/>
    <w:rsid w:val="001C3B8B"/>
    <w:rsid w:val="001D09F4"/>
    <w:rsid w:val="001E209A"/>
    <w:rsid w:val="001E69DC"/>
    <w:rsid w:val="001F3D40"/>
    <w:rsid w:val="001F4C91"/>
    <w:rsid w:val="0021171B"/>
    <w:rsid w:val="00213595"/>
    <w:rsid w:val="00222F35"/>
    <w:rsid w:val="002264BE"/>
    <w:rsid w:val="00242BB3"/>
    <w:rsid w:val="00246069"/>
    <w:rsid w:val="002478C3"/>
    <w:rsid w:val="00247AE0"/>
    <w:rsid w:val="00250026"/>
    <w:rsid w:val="00254D5E"/>
    <w:rsid w:val="00257C90"/>
    <w:rsid w:val="002620F0"/>
    <w:rsid w:val="00265C2B"/>
    <w:rsid w:val="00266496"/>
    <w:rsid w:val="00267178"/>
    <w:rsid w:val="00274A66"/>
    <w:rsid w:val="00275FC1"/>
    <w:rsid w:val="0027732C"/>
    <w:rsid w:val="00280EE2"/>
    <w:rsid w:val="00284D36"/>
    <w:rsid w:val="00291A76"/>
    <w:rsid w:val="0029285A"/>
    <w:rsid w:val="00293504"/>
    <w:rsid w:val="002A1044"/>
    <w:rsid w:val="002A5950"/>
    <w:rsid w:val="002A5A31"/>
    <w:rsid w:val="002B1DBC"/>
    <w:rsid w:val="002B235D"/>
    <w:rsid w:val="002B26E7"/>
    <w:rsid w:val="002B5654"/>
    <w:rsid w:val="002B6C5C"/>
    <w:rsid w:val="002C40E9"/>
    <w:rsid w:val="002E1B51"/>
    <w:rsid w:val="002E3444"/>
    <w:rsid w:val="002F6DF6"/>
    <w:rsid w:val="002F7F4C"/>
    <w:rsid w:val="00300C68"/>
    <w:rsid w:val="00301CBB"/>
    <w:rsid w:val="003057D2"/>
    <w:rsid w:val="003065B3"/>
    <w:rsid w:val="00307F1E"/>
    <w:rsid w:val="003119D9"/>
    <w:rsid w:val="00314DF9"/>
    <w:rsid w:val="00315010"/>
    <w:rsid w:val="00316ECA"/>
    <w:rsid w:val="00320533"/>
    <w:rsid w:val="0032321D"/>
    <w:rsid w:val="00324DD1"/>
    <w:rsid w:val="00331EAC"/>
    <w:rsid w:val="00336DD7"/>
    <w:rsid w:val="003434A2"/>
    <w:rsid w:val="003442F8"/>
    <w:rsid w:val="003470D1"/>
    <w:rsid w:val="0035381E"/>
    <w:rsid w:val="0036053D"/>
    <w:rsid w:val="00364F66"/>
    <w:rsid w:val="00365CBA"/>
    <w:rsid w:val="00367FED"/>
    <w:rsid w:val="00371010"/>
    <w:rsid w:val="003800A7"/>
    <w:rsid w:val="00381AB5"/>
    <w:rsid w:val="003841E4"/>
    <w:rsid w:val="0038547F"/>
    <w:rsid w:val="00385B15"/>
    <w:rsid w:val="003934FD"/>
    <w:rsid w:val="0039739E"/>
    <w:rsid w:val="003A2DEE"/>
    <w:rsid w:val="003A3339"/>
    <w:rsid w:val="003B01A5"/>
    <w:rsid w:val="003B030F"/>
    <w:rsid w:val="003B0B2C"/>
    <w:rsid w:val="003B59DC"/>
    <w:rsid w:val="003D1053"/>
    <w:rsid w:val="003D4718"/>
    <w:rsid w:val="003D6BC5"/>
    <w:rsid w:val="003E175D"/>
    <w:rsid w:val="003E4206"/>
    <w:rsid w:val="003E6EDC"/>
    <w:rsid w:val="003F24FF"/>
    <w:rsid w:val="003F61A2"/>
    <w:rsid w:val="003F646F"/>
    <w:rsid w:val="0040358A"/>
    <w:rsid w:val="004150E2"/>
    <w:rsid w:val="00430FD0"/>
    <w:rsid w:val="00431B31"/>
    <w:rsid w:val="004337AD"/>
    <w:rsid w:val="00433A62"/>
    <w:rsid w:val="00435DCA"/>
    <w:rsid w:val="00441549"/>
    <w:rsid w:val="00442F96"/>
    <w:rsid w:val="004535ED"/>
    <w:rsid w:val="00465467"/>
    <w:rsid w:val="00467626"/>
    <w:rsid w:val="0048039A"/>
    <w:rsid w:val="00483B66"/>
    <w:rsid w:val="00486082"/>
    <w:rsid w:val="00493553"/>
    <w:rsid w:val="0049667E"/>
    <w:rsid w:val="0049710B"/>
    <w:rsid w:val="004A1E46"/>
    <w:rsid w:val="004A4813"/>
    <w:rsid w:val="004A53C9"/>
    <w:rsid w:val="004A6728"/>
    <w:rsid w:val="004B3CCA"/>
    <w:rsid w:val="004B4CBB"/>
    <w:rsid w:val="004C1CA9"/>
    <w:rsid w:val="004C4A74"/>
    <w:rsid w:val="004C7F10"/>
    <w:rsid w:val="004D29BE"/>
    <w:rsid w:val="004D3082"/>
    <w:rsid w:val="004D4058"/>
    <w:rsid w:val="004D50B3"/>
    <w:rsid w:val="004D6249"/>
    <w:rsid w:val="004D7209"/>
    <w:rsid w:val="004D773F"/>
    <w:rsid w:val="004E322F"/>
    <w:rsid w:val="004E33CF"/>
    <w:rsid w:val="004F5B16"/>
    <w:rsid w:val="004F7831"/>
    <w:rsid w:val="00500EE9"/>
    <w:rsid w:val="00511BE1"/>
    <w:rsid w:val="00513D08"/>
    <w:rsid w:val="00514A38"/>
    <w:rsid w:val="005201D9"/>
    <w:rsid w:val="0052027A"/>
    <w:rsid w:val="00520E4A"/>
    <w:rsid w:val="005217BA"/>
    <w:rsid w:val="00532819"/>
    <w:rsid w:val="005366A5"/>
    <w:rsid w:val="00545F83"/>
    <w:rsid w:val="00552538"/>
    <w:rsid w:val="0056080B"/>
    <w:rsid w:val="00562310"/>
    <w:rsid w:val="005748DA"/>
    <w:rsid w:val="0058113C"/>
    <w:rsid w:val="00584647"/>
    <w:rsid w:val="00587639"/>
    <w:rsid w:val="0059264E"/>
    <w:rsid w:val="00595A3E"/>
    <w:rsid w:val="005979C1"/>
    <w:rsid w:val="005A72E3"/>
    <w:rsid w:val="005C050C"/>
    <w:rsid w:val="005C7523"/>
    <w:rsid w:val="005D1FE3"/>
    <w:rsid w:val="005D4221"/>
    <w:rsid w:val="005D7BE5"/>
    <w:rsid w:val="005E1E1E"/>
    <w:rsid w:val="005E4B91"/>
    <w:rsid w:val="005E6414"/>
    <w:rsid w:val="005F5921"/>
    <w:rsid w:val="00601233"/>
    <w:rsid w:val="00603CBD"/>
    <w:rsid w:val="00607EA3"/>
    <w:rsid w:val="006114CD"/>
    <w:rsid w:val="00614496"/>
    <w:rsid w:val="00614947"/>
    <w:rsid w:val="00615933"/>
    <w:rsid w:val="00616E51"/>
    <w:rsid w:val="006174DE"/>
    <w:rsid w:val="006275FD"/>
    <w:rsid w:val="006305C6"/>
    <w:rsid w:val="00632DF9"/>
    <w:rsid w:val="00637038"/>
    <w:rsid w:val="00637D7C"/>
    <w:rsid w:val="00647723"/>
    <w:rsid w:val="00650008"/>
    <w:rsid w:val="00654058"/>
    <w:rsid w:val="006554C3"/>
    <w:rsid w:val="0067701B"/>
    <w:rsid w:val="00681A40"/>
    <w:rsid w:val="00694603"/>
    <w:rsid w:val="006A2BCA"/>
    <w:rsid w:val="006A49B1"/>
    <w:rsid w:val="006A4E0D"/>
    <w:rsid w:val="006A53A2"/>
    <w:rsid w:val="006B5722"/>
    <w:rsid w:val="006D6203"/>
    <w:rsid w:val="006E09D0"/>
    <w:rsid w:val="006E6822"/>
    <w:rsid w:val="006E6BF8"/>
    <w:rsid w:val="006E7806"/>
    <w:rsid w:val="006E7D14"/>
    <w:rsid w:val="006F0034"/>
    <w:rsid w:val="006F0554"/>
    <w:rsid w:val="006F3CB2"/>
    <w:rsid w:val="006F703D"/>
    <w:rsid w:val="00700D4B"/>
    <w:rsid w:val="0070289A"/>
    <w:rsid w:val="00712695"/>
    <w:rsid w:val="00714CAD"/>
    <w:rsid w:val="00715D69"/>
    <w:rsid w:val="007177BB"/>
    <w:rsid w:val="007207A9"/>
    <w:rsid w:val="007207DF"/>
    <w:rsid w:val="007242AB"/>
    <w:rsid w:val="00725CB5"/>
    <w:rsid w:val="00726A32"/>
    <w:rsid w:val="00735094"/>
    <w:rsid w:val="00746277"/>
    <w:rsid w:val="00756F0A"/>
    <w:rsid w:val="00760598"/>
    <w:rsid w:val="00763A72"/>
    <w:rsid w:val="007673C1"/>
    <w:rsid w:val="00770C5D"/>
    <w:rsid w:val="00774046"/>
    <w:rsid w:val="00781A77"/>
    <w:rsid w:val="00782FA2"/>
    <w:rsid w:val="00794075"/>
    <w:rsid w:val="007A24D6"/>
    <w:rsid w:val="007A3B53"/>
    <w:rsid w:val="007A4273"/>
    <w:rsid w:val="007B2BAF"/>
    <w:rsid w:val="007B7A04"/>
    <w:rsid w:val="007B7B91"/>
    <w:rsid w:val="007C05A4"/>
    <w:rsid w:val="007C136C"/>
    <w:rsid w:val="007C2938"/>
    <w:rsid w:val="007C6CC0"/>
    <w:rsid w:val="007D097C"/>
    <w:rsid w:val="007E30C9"/>
    <w:rsid w:val="007E48F4"/>
    <w:rsid w:val="007E4FC3"/>
    <w:rsid w:val="007F6FEC"/>
    <w:rsid w:val="00801598"/>
    <w:rsid w:val="00801B97"/>
    <w:rsid w:val="0080248C"/>
    <w:rsid w:val="00804FAE"/>
    <w:rsid w:val="00813DA1"/>
    <w:rsid w:val="00815EC6"/>
    <w:rsid w:val="008207AB"/>
    <w:rsid w:val="00820C32"/>
    <w:rsid w:val="00823F1D"/>
    <w:rsid w:val="00831DEC"/>
    <w:rsid w:val="00843633"/>
    <w:rsid w:val="008457CC"/>
    <w:rsid w:val="00855B2B"/>
    <w:rsid w:val="00861211"/>
    <w:rsid w:val="00863A01"/>
    <w:rsid w:val="00866957"/>
    <w:rsid w:val="00867343"/>
    <w:rsid w:val="008712E6"/>
    <w:rsid w:val="00871937"/>
    <w:rsid w:val="008725C0"/>
    <w:rsid w:val="008812C9"/>
    <w:rsid w:val="00885B8A"/>
    <w:rsid w:val="008A3ADA"/>
    <w:rsid w:val="008A5167"/>
    <w:rsid w:val="008A67E1"/>
    <w:rsid w:val="008A7A00"/>
    <w:rsid w:val="008B7946"/>
    <w:rsid w:val="008C32F6"/>
    <w:rsid w:val="008D553D"/>
    <w:rsid w:val="008E398E"/>
    <w:rsid w:val="008E3A89"/>
    <w:rsid w:val="008E61E8"/>
    <w:rsid w:val="008E647D"/>
    <w:rsid w:val="008E749D"/>
    <w:rsid w:val="008F0E0B"/>
    <w:rsid w:val="009006D8"/>
    <w:rsid w:val="00901FB8"/>
    <w:rsid w:val="00911BEB"/>
    <w:rsid w:val="009131FC"/>
    <w:rsid w:val="00914091"/>
    <w:rsid w:val="00915704"/>
    <w:rsid w:val="00915B5F"/>
    <w:rsid w:val="00916215"/>
    <w:rsid w:val="009216A5"/>
    <w:rsid w:val="009229FE"/>
    <w:rsid w:val="00922A42"/>
    <w:rsid w:val="009238DC"/>
    <w:rsid w:val="009313CB"/>
    <w:rsid w:val="009420D5"/>
    <w:rsid w:val="009441AB"/>
    <w:rsid w:val="00951A53"/>
    <w:rsid w:val="009536C9"/>
    <w:rsid w:val="00953FD2"/>
    <w:rsid w:val="009660B9"/>
    <w:rsid w:val="00966A2D"/>
    <w:rsid w:val="00971475"/>
    <w:rsid w:val="00981029"/>
    <w:rsid w:val="00981BA9"/>
    <w:rsid w:val="0098351F"/>
    <w:rsid w:val="00986F1C"/>
    <w:rsid w:val="00995B3C"/>
    <w:rsid w:val="00995E39"/>
    <w:rsid w:val="009A0571"/>
    <w:rsid w:val="009A2A6D"/>
    <w:rsid w:val="009A5379"/>
    <w:rsid w:val="009A65C1"/>
    <w:rsid w:val="009C5C8C"/>
    <w:rsid w:val="009D2A4E"/>
    <w:rsid w:val="009D3EE2"/>
    <w:rsid w:val="009E1E37"/>
    <w:rsid w:val="009E5A75"/>
    <w:rsid w:val="009F3055"/>
    <w:rsid w:val="009F3943"/>
    <w:rsid w:val="009F788A"/>
    <w:rsid w:val="00A02ABB"/>
    <w:rsid w:val="00A14CC4"/>
    <w:rsid w:val="00A171E0"/>
    <w:rsid w:val="00A27D0D"/>
    <w:rsid w:val="00A27FAA"/>
    <w:rsid w:val="00A30551"/>
    <w:rsid w:val="00A40725"/>
    <w:rsid w:val="00A42163"/>
    <w:rsid w:val="00A71262"/>
    <w:rsid w:val="00A762EB"/>
    <w:rsid w:val="00A81C58"/>
    <w:rsid w:val="00A86F4F"/>
    <w:rsid w:val="00A909DC"/>
    <w:rsid w:val="00A95CC3"/>
    <w:rsid w:val="00A96ED0"/>
    <w:rsid w:val="00AA1584"/>
    <w:rsid w:val="00AA6408"/>
    <w:rsid w:val="00AA6E9B"/>
    <w:rsid w:val="00AB1485"/>
    <w:rsid w:val="00AB51F3"/>
    <w:rsid w:val="00AB61FF"/>
    <w:rsid w:val="00AB6C86"/>
    <w:rsid w:val="00AC5F25"/>
    <w:rsid w:val="00AC6C98"/>
    <w:rsid w:val="00AD379E"/>
    <w:rsid w:val="00AD4C52"/>
    <w:rsid w:val="00AD4D37"/>
    <w:rsid w:val="00AD4D53"/>
    <w:rsid w:val="00AD69AE"/>
    <w:rsid w:val="00AD7D3E"/>
    <w:rsid w:val="00AE03BA"/>
    <w:rsid w:val="00AE21D0"/>
    <w:rsid w:val="00AE5579"/>
    <w:rsid w:val="00AF14C2"/>
    <w:rsid w:val="00AF4C1D"/>
    <w:rsid w:val="00AF69C5"/>
    <w:rsid w:val="00B0027C"/>
    <w:rsid w:val="00B0217B"/>
    <w:rsid w:val="00B040F2"/>
    <w:rsid w:val="00B11632"/>
    <w:rsid w:val="00B12C06"/>
    <w:rsid w:val="00B12E17"/>
    <w:rsid w:val="00B12F28"/>
    <w:rsid w:val="00B15888"/>
    <w:rsid w:val="00B20546"/>
    <w:rsid w:val="00B2293C"/>
    <w:rsid w:val="00B36A93"/>
    <w:rsid w:val="00B47706"/>
    <w:rsid w:val="00B526D7"/>
    <w:rsid w:val="00B6412C"/>
    <w:rsid w:val="00B654C9"/>
    <w:rsid w:val="00B7243F"/>
    <w:rsid w:val="00B73EB8"/>
    <w:rsid w:val="00B84154"/>
    <w:rsid w:val="00B90BE2"/>
    <w:rsid w:val="00B928A3"/>
    <w:rsid w:val="00B944D4"/>
    <w:rsid w:val="00B97DD9"/>
    <w:rsid w:val="00BA045D"/>
    <w:rsid w:val="00BA29C1"/>
    <w:rsid w:val="00BA3BEB"/>
    <w:rsid w:val="00BA3FBE"/>
    <w:rsid w:val="00BA4F88"/>
    <w:rsid w:val="00BB387D"/>
    <w:rsid w:val="00BC5BB0"/>
    <w:rsid w:val="00BC61CA"/>
    <w:rsid w:val="00BD0BB1"/>
    <w:rsid w:val="00BE4B09"/>
    <w:rsid w:val="00BE559D"/>
    <w:rsid w:val="00BE6183"/>
    <w:rsid w:val="00BF0654"/>
    <w:rsid w:val="00BF5FEA"/>
    <w:rsid w:val="00C0593A"/>
    <w:rsid w:val="00C07FB8"/>
    <w:rsid w:val="00C1114A"/>
    <w:rsid w:val="00C11799"/>
    <w:rsid w:val="00C14BFC"/>
    <w:rsid w:val="00C158F4"/>
    <w:rsid w:val="00C207DA"/>
    <w:rsid w:val="00C23DFC"/>
    <w:rsid w:val="00C24E0C"/>
    <w:rsid w:val="00C3150F"/>
    <w:rsid w:val="00C32E58"/>
    <w:rsid w:val="00C34B6F"/>
    <w:rsid w:val="00C36246"/>
    <w:rsid w:val="00C47864"/>
    <w:rsid w:val="00C53141"/>
    <w:rsid w:val="00C53510"/>
    <w:rsid w:val="00C537F3"/>
    <w:rsid w:val="00C5653E"/>
    <w:rsid w:val="00C616B1"/>
    <w:rsid w:val="00C6670A"/>
    <w:rsid w:val="00C66A1E"/>
    <w:rsid w:val="00C70045"/>
    <w:rsid w:val="00C736A1"/>
    <w:rsid w:val="00C8324F"/>
    <w:rsid w:val="00C83611"/>
    <w:rsid w:val="00C84120"/>
    <w:rsid w:val="00C90F51"/>
    <w:rsid w:val="00CA67B3"/>
    <w:rsid w:val="00CB50B9"/>
    <w:rsid w:val="00CC0287"/>
    <w:rsid w:val="00CD36FE"/>
    <w:rsid w:val="00CE301F"/>
    <w:rsid w:val="00CF730A"/>
    <w:rsid w:val="00D005D5"/>
    <w:rsid w:val="00D212FF"/>
    <w:rsid w:val="00D21A82"/>
    <w:rsid w:val="00D322BC"/>
    <w:rsid w:val="00D3579D"/>
    <w:rsid w:val="00D43756"/>
    <w:rsid w:val="00D56B0B"/>
    <w:rsid w:val="00D61F7D"/>
    <w:rsid w:val="00D63AB6"/>
    <w:rsid w:val="00D66408"/>
    <w:rsid w:val="00D72741"/>
    <w:rsid w:val="00D737F5"/>
    <w:rsid w:val="00D73B86"/>
    <w:rsid w:val="00D758DA"/>
    <w:rsid w:val="00D76079"/>
    <w:rsid w:val="00D86983"/>
    <w:rsid w:val="00D86B51"/>
    <w:rsid w:val="00D94972"/>
    <w:rsid w:val="00DA4B2B"/>
    <w:rsid w:val="00DA4C93"/>
    <w:rsid w:val="00DB5EF6"/>
    <w:rsid w:val="00DC0105"/>
    <w:rsid w:val="00DC1396"/>
    <w:rsid w:val="00DC2ADB"/>
    <w:rsid w:val="00DC49D2"/>
    <w:rsid w:val="00DC69B5"/>
    <w:rsid w:val="00DC6A5D"/>
    <w:rsid w:val="00DD69F2"/>
    <w:rsid w:val="00DE0D52"/>
    <w:rsid w:val="00DE1C39"/>
    <w:rsid w:val="00DE6677"/>
    <w:rsid w:val="00DE72D2"/>
    <w:rsid w:val="00DF0538"/>
    <w:rsid w:val="00DF71A2"/>
    <w:rsid w:val="00E1142F"/>
    <w:rsid w:val="00E11B0D"/>
    <w:rsid w:val="00E2248D"/>
    <w:rsid w:val="00E22908"/>
    <w:rsid w:val="00E320A4"/>
    <w:rsid w:val="00E36439"/>
    <w:rsid w:val="00E401EF"/>
    <w:rsid w:val="00E43589"/>
    <w:rsid w:val="00E44DD8"/>
    <w:rsid w:val="00E47199"/>
    <w:rsid w:val="00E47E23"/>
    <w:rsid w:val="00E526D3"/>
    <w:rsid w:val="00E604ED"/>
    <w:rsid w:val="00E6054C"/>
    <w:rsid w:val="00E635E1"/>
    <w:rsid w:val="00E643C5"/>
    <w:rsid w:val="00E70DFE"/>
    <w:rsid w:val="00E84A0D"/>
    <w:rsid w:val="00E92B85"/>
    <w:rsid w:val="00EA5A78"/>
    <w:rsid w:val="00EA6897"/>
    <w:rsid w:val="00EA7877"/>
    <w:rsid w:val="00EB118A"/>
    <w:rsid w:val="00EB512A"/>
    <w:rsid w:val="00EB54A2"/>
    <w:rsid w:val="00EC0A19"/>
    <w:rsid w:val="00EC1B71"/>
    <w:rsid w:val="00EC4323"/>
    <w:rsid w:val="00EC45B1"/>
    <w:rsid w:val="00EC556B"/>
    <w:rsid w:val="00ED28D2"/>
    <w:rsid w:val="00ED5AAF"/>
    <w:rsid w:val="00EE1058"/>
    <w:rsid w:val="00EF4246"/>
    <w:rsid w:val="00EF660C"/>
    <w:rsid w:val="00F026B3"/>
    <w:rsid w:val="00F04602"/>
    <w:rsid w:val="00F05225"/>
    <w:rsid w:val="00F076A5"/>
    <w:rsid w:val="00F079F3"/>
    <w:rsid w:val="00F1213C"/>
    <w:rsid w:val="00F14B35"/>
    <w:rsid w:val="00F14D2D"/>
    <w:rsid w:val="00F2179B"/>
    <w:rsid w:val="00F25758"/>
    <w:rsid w:val="00F32784"/>
    <w:rsid w:val="00F53994"/>
    <w:rsid w:val="00F64C40"/>
    <w:rsid w:val="00F70D65"/>
    <w:rsid w:val="00F72B4B"/>
    <w:rsid w:val="00F72C92"/>
    <w:rsid w:val="00F73038"/>
    <w:rsid w:val="00F77755"/>
    <w:rsid w:val="00F80923"/>
    <w:rsid w:val="00F810A8"/>
    <w:rsid w:val="00F87821"/>
    <w:rsid w:val="00FA3AE9"/>
    <w:rsid w:val="00FA48F2"/>
    <w:rsid w:val="00FB0BD1"/>
    <w:rsid w:val="00FB19CA"/>
    <w:rsid w:val="00FB49F3"/>
    <w:rsid w:val="00FC353E"/>
    <w:rsid w:val="00FD187A"/>
    <w:rsid w:val="00FE2809"/>
    <w:rsid w:val="00FE3831"/>
    <w:rsid w:val="00FE4704"/>
    <w:rsid w:val="00FE609C"/>
    <w:rsid w:val="00FF1DFD"/>
    <w:rsid w:val="00FF2CB8"/>
    <w:rsid w:val="00FF49F8"/>
    <w:rsid w:val="00FF5F15"/>
    <w:rsid w:val="024407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basedOn w:val="1"/>
    <w:next w:val="1"/>
    <w:link w:val="32"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uiPriority w:val="99"/>
    <w:rPr>
      <w:color w:val="954F72" w:themeColor="followedHyperlink"/>
      <w:u w:val="single"/>
    </w:rPr>
  </w:style>
  <w:style w:type="character" w:styleId="6">
    <w:name w:val="annotation reference"/>
    <w:basedOn w:val="3"/>
    <w:semiHidden/>
    <w:unhideWhenUsed/>
    <w:uiPriority w:val="99"/>
    <w:rPr>
      <w:sz w:val="16"/>
      <w:szCs w:val="16"/>
    </w:rPr>
  </w:style>
  <w:style w:type="character" w:styleId="7">
    <w:name w:val="Hyperlink"/>
    <w:basedOn w:val="3"/>
    <w:unhideWhenUsed/>
    <w:uiPriority w:val="99"/>
    <w:rPr>
      <w:color w:val="0000FF"/>
      <w:u w:val="single"/>
    </w:rPr>
  </w:style>
  <w:style w:type="character" w:styleId="8">
    <w:name w:val="Strong"/>
    <w:basedOn w:val="3"/>
    <w:qFormat/>
    <w:uiPriority w:val="22"/>
    <w:rPr>
      <w:b/>
      <w:bCs/>
    </w:rPr>
  </w:style>
  <w:style w:type="paragraph" w:styleId="9">
    <w:name w:val="Balloon Text"/>
    <w:basedOn w:val="1"/>
    <w:link w:val="25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0">
    <w:name w:val="Body Text 2"/>
    <w:basedOn w:val="1"/>
    <w:link w:val="83"/>
    <w:semiHidden/>
    <w:unhideWhenUsed/>
    <w:uiPriority w:val="99"/>
    <w:pPr>
      <w:spacing w:after="120" w:line="480" w:lineRule="auto"/>
    </w:pPr>
  </w:style>
  <w:style w:type="paragraph" w:styleId="11">
    <w:name w:val="Plain Text"/>
    <w:basedOn w:val="1"/>
    <w:link w:val="47"/>
    <w:qFormat/>
    <w:uiPriority w:val="9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2">
    <w:name w:val="annotation text"/>
    <w:basedOn w:val="1"/>
    <w:link w:val="24"/>
    <w:semiHidden/>
    <w:unhideWhenUsed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3">
    <w:name w:val="annotation subject"/>
    <w:basedOn w:val="12"/>
    <w:next w:val="12"/>
    <w:link w:val="27"/>
    <w:semiHidden/>
    <w:unhideWhenUsed/>
    <w:uiPriority w:val="99"/>
    <w:rPr>
      <w:b/>
      <w:bCs/>
    </w:rPr>
  </w:style>
  <w:style w:type="paragraph" w:styleId="14">
    <w:name w:val="header"/>
    <w:basedOn w:val="1"/>
    <w:link w:val="22"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5">
    <w:name w:val="Body Text"/>
    <w:basedOn w:val="1"/>
    <w:link w:val="21"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6">
    <w:name w:val="Body Text Indent"/>
    <w:basedOn w:val="1"/>
    <w:link w:val="79"/>
    <w:semiHidden/>
    <w:unhideWhenUsed/>
    <w:uiPriority w:val="99"/>
    <w:pPr>
      <w:spacing w:after="120"/>
      <w:ind w:left="283"/>
    </w:pPr>
  </w:style>
  <w:style w:type="paragraph" w:styleId="17">
    <w:name w:val="footer"/>
    <w:basedOn w:val="1"/>
    <w:link w:val="3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19">
    <w:name w:val="Body Text 3"/>
    <w:basedOn w:val="1"/>
    <w:link w:val="40"/>
    <w:semiHidden/>
    <w:qFormat/>
    <w:uiPriority w:val="0"/>
    <w:pPr>
      <w:spacing w:after="120" w:line="276" w:lineRule="auto"/>
    </w:pPr>
    <w:rPr>
      <w:rFonts w:ascii="Calibri" w:hAnsi="Calibri" w:eastAsia="Times New Roman" w:cs="Times New Roman"/>
      <w:sz w:val="16"/>
      <w:szCs w:val="16"/>
      <w:lang w:eastAsia="ru-RU"/>
    </w:rPr>
  </w:style>
  <w:style w:type="table" w:styleId="20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Знак"/>
    <w:basedOn w:val="3"/>
    <w:link w:val="15"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2">
    <w:name w:val="Верхний колонтитул Знак"/>
    <w:basedOn w:val="3"/>
    <w:link w:val="14"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3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4">
    <w:name w:val="Текст примечания Знак"/>
    <w:basedOn w:val="3"/>
    <w:link w:val="12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5">
    <w:name w:val="Текст выноски Знак"/>
    <w:basedOn w:val="3"/>
    <w:link w:val="9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6">
    <w:name w:val="Просмотренная гиперссылка1"/>
    <w:basedOn w:val="3"/>
    <w:semiHidden/>
    <w:unhideWhenUsed/>
    <w:uiPriority w:val="99"/>
    <w:rPr>
      <w:color w:val="800080"/>
      <w:u w:val="single"/>
    </w:rPr>
  </w:style>
  <w:style w:type="character" w:customStyle="1" w:styleId="27">
    <w:name w:val="Тема примечания Знак"/>
    <w:basedOn w:val="24"/>
    <w:link w:val="13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28">
    <w:name w:val="No Spacing"/>
    <w:qFormat/>
    <w:uiPriority w:val="0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29">
    <w:name w:val="Знак Знак Знак Знак"/>
    <w:basedOn w:val="1"/>
    <w:uiPriority w:val="0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30">
    <w:name w:val="Нижний колонтитул Знак"/>
    <w:basedOn w:val="3"/>
    <w:link w:val="17"/>
    <w:uiPriority w:val="99"/>
  </w:style>
  <w:style w:type="paragraph" w:customStyle="1" w:styleId="31">
    <w:name w:val="Обычный1"/>
    <w:uiPriority w:val="0"/>
    <w:pPr>
      <w:spacing w:after="0" w:line="240" w:lineRule="auto"/>
      <w:ind w:firstLine="567"/>
      <w:jc w:val="both"/>
    </w:pPr>
    <w:rPr>
      <w:rFonts w:ascii="Times New Roman" w:hAnsi="Times New Roman" w:eastAsia="Times New Roman" w:cs="Times New Roman"/>
      <w:sz w:val="28"/>
      <w:szCs w:val="20"/>
      <w:lang w:val="ru-RU" w:eastAsia="ko-KR" w:bidi="ar-SA"/>
    </w:rPr>
  </w:style>
  <w:style w:type="character" w:customStyle="1" w:styleId="32">
    <w:name w:val="Заголовок 4 Знак"/>
    <w:basedOn w:val="3"/>
    <w:link w:val="2"/>
    <w:uiPriority w:val="0"/>
    <w:rPr>
      <w:rFonts w:ascii="Times New Roman" w:hAnsi="Times New Roman" w:eastAsia="Times New Roman" w:cs="Times New Roman"/>
      <w:b/>
      <w:bCs/>
      <w:sz w:val="24"/>
      <w:szCs w:val="28"/>
      <w:lang w:eastAsia="ru-RU"/>
    </w:rPr>
  </w:style>
  <w:style w:type="paragraph" w:customStyle="1" w:styleId="33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34">
    <w:name w:val="Основной текст_"/>
    <w:basedOn w:val="3"/>
    <w:link w:val="35"/>
    <w:uiPriority w:val="0"/>
    <w:rPr>
      <w:rFonts w:eastAsia="Times New Roman"/>
      <w:shd w:val="clear" w:color="auto" w:fill="FFFFFF"/>
    </w:rPr>
  </w:style>
  <w:style w:type="paragraph" w:customStyle="1" w:styleId="35">
    <w:name w:val="Основной текст7"/>
    <w:basedOn w:val="1"/>
    <w:link w:val="34"/>
    <w:uiPriority w:val="0"/>
    <w:pPr>
      <w:shd w:val="clear" w:color="auto" w:fill="FFFFFF"/>
      <w:spacing w:after="0" w:line="317" w:lineRule="exact"/>
      <w:ind w:hanging="380"/>
    </w:pPr>
    <w:rPr>
      <w:rFonts w:eastAsia="Times New Roman"/>
    </w:rPr>
  </w:style>
  <w:style w:type="paragraph" w:customStyle="1" w:styleId="36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character" w:customStyle="1" w:styleId="37">
    <w:name w:val="Заголовок №3 + Не полужирный"/>
    <w:basedOn w:val="3"/>
    <w:uiPriority w:val="0"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38">
    <w:name w:val="Основной текст + Полужирный"/>
    <w:basedOn w:val="34"/>
    <w:qFormat/>
    <w:uiPriority w:val="0"/>
    <w:rPr>
      <w:rFonts w:ascii="Times New Roman" w:hAnsi="Times New Roman" w:eastAsia="Times New Roman" w:cs="Times New Roman"/>
      <w:b/>
      <w:bCs/>
      <w:spacing w:val="0"/>
      <w:sz w:val="28"/>
      <w:szCs w:val="28"/>
      <w:shd w:val="clear" w:color="auto" w:fill="FFFFFF"/>
    </w:rPr>
  </w:style>
  <w:style w:type="character" w:customStyle="1" w:styleId="39">
    <w:name w:val="Основной текст (7) + Не полужирный"/>
    <w:basedOn w:val="3"/>
    <w:qFormat/>
    <w:uiPriority w:val="0"/>
    <w:rPr>
      <w:rFonts w:eastAsia="Times New Roman"/>
      <w:b/>
      <w:bCs/>
      <w:shd w:val="clear" w:color="auto" w:fill="FFFFFF"/>
    </w:rPr>
  </w:style>
  <w:style w:type="character" w:customStyle="1" w:styleId="40">
    <w:name w:val="Основной текст 3 Знак"/>
    <w:basedOn w:val="3"/>
    <w:link w:val="19"/>
    <w:semiHidden/>
    <w:qFormat/>
    <w:uiPriority w:val="0"/>
    <w:rPr>
      <w:rFonts w:ascii="Calibri" w:hAnsi="Calibri" w:eastAsia="Times New Roman" w:cs="Times New Roman"/>
      <w:sz w:val="16"/>
      <w:szCs w:val="16"/>
      <w:lang w:eastAsia="ru-RU"/>
    </w:rPr>
  </w:style>
  <w:style w:type="character" w:customStyle="1" w:styleId="41">
    <w:name w:val="Основной текст (2)_"/>
    <w:basedOn w:val="3"/>
    <w:link w:val="42"/>
    <w:qFormat/>
    <w:uiPriority w:val="0"/>
    <w:rPr>
      <w:rFonts w:eastAsia="Times New Roman"/>
      <w:shd w:val="clear" w:color="auto" w:fill="FFFFFF"/>
    </w:rPr>
  </w:style>
  <w:style w:type="paragraph" w:customStyle="1" w:styleId="42">
    <w:name w:val="Основной текст (2)"/>
    <w:basedOn w:val="1"/>
    <w:link w:val="41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eastAsia="Times New Roman"/>
    </w:rPr>
  </w:style>
  <w:style w:type="character" w:customStyle="1" w:styleId="43">
    <w:name w:val="Основной текст (2) + Курсив"/>
    <w:basedOn w:val="41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4">
    <w:name w:val="Подпись к таблице (3) Exact"/>
    <w:basedOn w:val="3"/>
    <w:link w:val="45"/>
    <w:qFormat/>
    <w:uiPriority w:val="0"/>
    <w:rPr>
      <w:rFonts w:eastAsia="Times New Roman"/>
      <w:b/>
      <w:bCs/>
      <w:shd w:val="clear" w:color="auto" w:fill="FFFFFF"/>
    </w:rPr>
  </w:style>
  <w:style w:type="paragraph" w:customStyle="1" w:styleId="45">
    <w:name w:val="Подпись к таблице (3)"/>
    <w:basedOn w:val="1"/>
    <w:link w:val="44"/>
    <w:qFormat/>
    <w:uiPriority w:val="0"/>
    <w:pPr>
      <w:widowControl w:val="0"/>
      <w:shd w:val="clear" w:color="auto" w:fill="FFFFFF"/>
      <w:spacing w:after="0" w:line="266" w:lineRule="exact"/>
    </w:pPr>
    <w:rPr>
      <w:rFonts w:eastAsia="Times New Roman"/>
      <w:b/>
      <w:bCs/>
    </w:rPr>
  </w:style>
  <w:style w:type="paragraph" w:customStyle="1" w:styleId="46">
    <w:name w:val="Основной текст3"/>
    <w:basedOn w:val="1"/>
    <w:qFormat/>
    <w:uiPriority w:val="0"/>
    <w:pPr>
      <w:shd w:val="clear" w:color="auto" w:fill="FFFFFF"/>
      <w:spacing w:before="720" w:after="180" w:line="278" w:lineRule="exact"/>
      <w:ind w:hanging="660"/>
      <w:jc w:val="right"/>
    </w:pPr>
    <w:rPr>
      <w:rFonts w:ascii="Times New Roman" w:hAnsi="Times New Roman" w:eastAsia="Times New Roman" w:cs="Times New Roman"/>
      <w:color w:val="000000"/>
      <w:sz w:val="23"/>
      <w:szCs w:val="23"/>
      <w:lang w:eastAsia="ru-RU"/>
    </w:rPr>
  </w:style>
  <w:style w:type="character" w:customStyle="1" w:styleId="47">
    <w:name w:val="Текст Знак"/>
    <w:basedOn w:val="3"/>
    <w:link w:val="11"/>
    <w:qFormat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character" w:customStyle="1" w:styleId="48">
    <w:name w:val="Заголовок №4_"/>
    <w:basedOn w:val="3"/>
    <w:link w:val="49"/>
    <w:qFormat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4"/>
    <w:basedOn w:val="1"/>
    <w:link w:val="48"/>
    <w:qFormat/>
    <w:uiPriority w:val="0"/>
    <w:pPr>
      <w:shd w:val="clear" w:color="auto" w:fill="FFFFFF"/>
      <w:spacing w:before="480" w:after="360" w:line="0" w:lineRule="atLeast"/>
      <w:ind w:hanging="660"/>
      <w:outlineLvl w:val="3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+ Курсив"/>
    <w:basedOn w:val="34"/>
    <w:qFormat/>
    <w:uiPriority w:val="0"/>
    <w:rPr>
      <w:rFonts w:ascii="Times New Roman" w:hAnsi="Times New Roman" w:eastAsia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51">
    <w:name w:val="Заголовок №2_"/>
    <w:basedOn w:val="3"/>
    <w:link w:val="52"/>
    <w:qFormat/>
    <w:uiPriority w:val="0"/>
    <w:rPr>
      <w:rFonts w:ascii="Times New Roman" w:hAnsi="Times New Roman" w:eastAsia="Times New Roman" w:cs="Times New Roman"/>
      <w:sz w:val="30"/>
      <w:szCs w:val="30"/>
      <w:shd w:val="clear" w:color="auto" w:fill="FFFFFF"/>
    </w:rPr>
  </w:style>
  <w:style w:type="paragraph" w:customStyle="1" w:styleId="52">
    <w:name w:val="Заголовок №2"/>
    <w:basedOn w:val="1"/>
    <w:link w:val="51"/>
    <w:qFormat/>
    <w:uiPriority w:val="0"/>
    <w:pPr>
      <w:shd w:val="clear" w:color="auto" w:fill="FFFFFF"/>
      <w:spacing w:before="420" w:after="600" w:line="0" w:lineRule="atLeast"/>
      <w:jc w:val="center"/>
      <w:outlineLvl w:val="1"/>
    </w:pPr>
    <w:rPr>
      <w:rFonts w:ascii="Times New Roman" w:hAnsi="Times New Roman" w:eastAsia="Times New Roman" w:cs="Times New Roman"/>
      <w:sz w:val="30"/>
      <w:szCs w:val="30"/>
    </w:rPr>
  </w:style>
  <w:style w:type="character" w:customStyle="1" w:styleId="53">
    <w:name w:val="Основной текст (13)_"/>
    <w:basedOn w:val="3"/>
    <w:link w:val="54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4">
    <w:name w:val="Основной текст (13)"/>
    <w:basedOn w:val="1"/>
    <w:link w:val="53"/>
    <w:qFormat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55">
    <w:name w:val="Заголовок №2 (2)_"/>
    <w:basedOn w:val="3"/>
    <w:link w:val="56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6">
    <w:name w:val="Заголовок №2 (2)"/>
    <w:basedOn w:val="1"/>
    <w:link w:val="55"/>
    <w:qFormat/>
    <w:uiPriority w:val="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57">
    <w:name w:val="Основной текст (14)_"/>
    <w:basedOn w:val="3"/>
    <w:link w:val="58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8">
    <w:name w:val="Основной текст (14)"/>
    <w:basedOn w:val="1"/>
    <w:link w:val="57"/>
    <w:qFormat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59">
    <w:name w:val="Основной текст10"/>
    <w:basedOn w:val="1"/>
    <w:qFormat/>
    <w:uiPriority w:val="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60">
    <w:name w:val="Основной текст (3)_"/>
    <w:link w:val="61"/>
    <w:qFormat/>
    <w:uiPriority w:val="0"/>
    <w:rPr>
      <w:rFonts w:eastAsia="Times New Roman"/>
      <w:shd w:val="clear" w:color="auto" w:fill="FFFFFF"/>
    </w:rPr>
  </w:style>
  <w:style w:type="paragraph" w:customStyle="1" w:styleId="61">
    <w:name w:val="Основной текст (3)"/>
    <w:basedOn w:val="1"/>
    <w:link w:val="60"/>
    <w:qFormat/>
    <w:uiPriority w:val="0"/>
    <w:pPr>
      <w:widowControl w:val="0"/>
      <w:shd w:val="clear" w:color="auto" w:fill="FFFFFF"/>
      <w:spacing w:after="260" w:line="244" w:lineRule="exact"/>
      <w:jc w:val="center"/>
    </w:pPr>
    <w:rPr>
      <w:rFonts w:eastAsia="Times New Roman"/>
    </w:rPr>
  </w:style>
  <w:style w:type="paragraph" w:customStyle="1" w:styleId="62">
    <w:name w:val="Основной текст1"/>
    <w:basedOn w:val="1"/>
    <w:qFormat/>
    <w:uiPriority w:val="0"/>
    <w:pPr>
      <w:shd w:val="clear" w:color="auto" w:fill="FFFFFF"/>
      <w:spacing w:after="240" w:line="0" w:lineRule="atLeast"/>
    </w:pPr>
    <w:rPr>
      <w:rFonts w:ascii="Times New Roman" w:hAnsi="Times New Roman" w:eastAsia="Times New Roman" w:cs="Times New Roman"/>
      <w:color w:val="000000"/>
      <w:sz w:val="19"/>
      <w:szCs w:val="19"/>
      <w:lang w:eastAsia="ru-RU"/>
    </w:rPr>
  </w:style>
  <w:style w:type="character" w:customStyle="1" w:styleId="63">
    <w:name w:val="Основной текст (7)_"/>
    <w:basedOn w:val="3"/>
    <w:link w:val="64"/>
    <w:qFormat/>
    <w:uiPriority w:val="0"/>
    <w:rPr>
      <w:rFonts w:ascii="Times New Roman" w:hAnsi="Times New Roman" w:eastAsia="Times New Roman" w:cs="Times New Roman"/>
      <w:sz w:val="15"/>
      <w:szCs w:val="15"/>
      <w:shd w:val="clear" w:color="auto" w:fill="FFFFFF"/>
    </w:rPr>
  </w:style>
  <w:style w:type="paragraph" w:customStyle="1" w:styleId="64">
    <w:name w:val="Основной текст (7)"/>
    <w:basedOn w:val="1"/>
    <w:link w:val="63"/>
    <w:qFormat/>
    <w:uiPriority w:val="0"/>
    <w:pPr>
      <w:shd w:val="clear" w:color="auto" w:fill="FFFFFF"/>
      <w:spacing w:before="240" w:after="1620" w:line="182" w:lineRule="exact"/>
      <w:jc w:val="both"/>
    </w:pPr>
    <w:rPr>
      <w:rFonts w:ascii="Times New Roman" w:hAnsi="Times New Roman" w:eastAsia="Times New Roman" w:cs="Times New Roman"/>
      <w:sz w:val="15"/>
      <w:szCs w:val="15"/>
    </w:rPr>
  </w:style>
  <w:style w:type="character" w:customStyle="1" w:styleId="65">
    <w:name w:val="Основной текст + Полужирный;Курсив"/>
    <w:basedOn w:val="34"/>
    <w:qFormat/>
    <w:uiPriority w:val="0"/>
    <w:rPr>
      <w:rFonts w:ascii="Times New Roman" w:hAnsi="Times New Roman" w:eastAsia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66">
    <w:name w:val="Основной текст (6)_"/>
    <w:basedOn w:val="3"/>
    <w:link w:val="67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67">
    <w:name w:val="Основной текст (6)"/>
    <w:basedOn w:val="1"/>
    <w:link w:val="66"/>
    <w:qFormat/>
    <w:uiPriority w:val="0"/>
    <w:pPr>
      <w:shd w:val="clear" w:color="auto" w:fill="FFFFFF"/>
      <w:spacing w:before="60" w:after="0" w:line="326" w:lineRule="exact"/>
      <w:ind w:hanging="720"/>
      <w:jc w:val="both"/>
    </w:pPr>
    <w:rPr>
      <w:rFonts w:eastAsia="Times New Roman"/>
      <w:sz w:val="27"/>
      <w:szCs w:val="27"/>
    </w:rPr>
  </w:style>
  <w:style w:type="character" w:customStyle="1" w:styleId="68">
    <w:name w:val="Основной текст + Не курсив"/>
    <w:basedOn w:val="34"/>
    <w:qFormat/>
    <w:uiPriority w:val="0"/>
    <w:rPr>
      <w:rFonts w:ascii="Times New Roman" w:hAnsi="Times New Roman" w:eastAsia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69">
    <w:name w:val="Основной текст (9)_"/>
    <w:basedOn w:val="3"/>
    <w:link w:val="70"/>
    <w:qFormat/>
    <w:uiPriority w:val="0"/>
    <w:rPr>
      <w:rFonts w:ascii="Times New Roman" w:hAnsi="Times New Roman" w:eastAsia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9)"/>
    <w:basedOn w:val="1"/>
    <w:link w:val="69"/>
    <w:uiPriority w:val="0"/>
    <w:pPr>
      <w:shd w:val="clear" w:color="auto" w:fill="FFFFFF"/>
      <w:spacing w:after="0" w:line="235" w:lineRule="exact"/>
      <w:jc w:val="both"/>
    </w:pPr>
    <w:rPr>
      <w:rFonts w:ascii="Times New Roman" w:hAnsi="Times New Roman" w:eastAsia="Times New Roman" w:cs="Times New Roman"/>
      <w:sz w:val="19"/>
      <w:szCs w:val="19"/>
    </w:rPr>
  </w:style>
  <w:style w:type="paragraph" w:customStyle="1" w:styleId="71">
    <w:name w:val="Основной текст4"/>
    <w:basedOn w:val="1"/>
    <w:uiPriority w:val="0"/>
    <w:pPr>
      <w:shd w:val="clear" w:color="auto" w:fill="FFFFFF"/>
      <w:spacing w:after="300" w:line="274" w:lineRule="exact"/>
      <w:ind w:hanging="380"/>
      <w:jc w:val="center"/>
    </w:pPr>
    <w:rPr>
      <w:rFonts w:ascii="Times New Roman" w:hAnsi="Times New Roman" w:eastAsia="Times New Roman" w:cs="Times New Roman"/>
      <w:color w:val="000000"/>
      <w:lang w:eastAsia="ru-RU"/>
    </w:rPr>
  </w:style>
  <w:style w:type="paragraph" w:customStyle="1" w:styleId="72">
    <w:name w:val="Основной текст9"/>
    <w:basedOn w:val="1"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i/>
      <w:iCs/>
      <w:color w:val="000000"/>
      <w:sz w:val="23"/>
      <w:szCs w:val="23"/>
      <w:lang w:eastAsia="ru-RU"/>
    </w:rPr>
  </w:style>
  <w:style w:type="character" w:customStyle="1" w:styleId="73">
    <w:name w:val="Основной текст (2) + Полужирный;Курсив"/>
    <w:basedOn w:val="41"/>
    <w:uiPriority w:val="0"/>
    <w:rPr>
      <w:rFonts w:ascii="Times New Roman" w:hAnsi="Times New Roman" w:eastAsia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74">
    <w:name w:val="Основной текст (4)_"/>
    <w:basedOn w:val="3"/>
    <w:link w:val="75"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customStyle="1" w:styleId="75">
    <w:name w:val="Основной текст (4)"/>
    <w:basedOn w:val="1"/>
    <w:link w:val="74"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0"/>
      <w:szCs w:val="20"/>
    </w:rPr>
  </w:style>
  <w:style w:type="character" w:customStyle="1" w:styleId="76">
    <w:name w:val="Заголовок №3_"/>
    <w:basedOn w:val="3"/>
    <w:link w:val="77"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77">
    <w:name w:val="Заголовок №3"/>
    <w:basedOn w:val="1"/>
    <w:link w:val="76"/>
    <w:uiPriority w:val="0"/>
    <w:pPr>
      <w:shd w:val="clear" w:color="auto" w:fill="FFFFFF"/>
      <w:spacing w:after="360" w:line="0" w:lineRule="atLeast"/>
      <w:outlineLvl w:val="2"/>
    </w:pPr>
    <w:rPr>
      <w:rFonts w:ascii="Times New Roman" w:hAnsi="Times New Roman" w:eastAsia="Times New Roman" w:cs="Times New Roman"/>
    </w:rPr>
  </w:style>
  <w:style w:type="character" w:customStyle="1" w:styleId="78">
    <w:name w:val="Основной текст5"/>
    <w:basedOn w:val="34"/>
    <w:uiPriority w:val="0"/>
    <w:rPr>
      <w:rFonts w:ascii="Times New Roman" w:hAnsi="Times New Roman" w:eastAsia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79">
    <w:name w:val="Основной текст с отступом Знак"/>
    <w:basedOn w:val="3"/>
    <w:link w:val="16"/>
    <w:semiHidden/>
    <w:uiPriority w:val="99"/>
  </w:style>
  <w:style w:type="paragraph" w:customStyle="1" w:styleId="80">
    <w:name w:val="Стиль2"/>
    <w:basedOn w:val="1"/>
    <w:uiPriority w:val="0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hAnsi="Courier New" w:eastAsia="Times New Roman" w:cs="Courier New"/>
      <w:sz w:val="28"/>
      <w:szCs w:val="28"/>
      <w:lang w:eastAsia="ru-RU"/>
    </w:rPr>
  </w:style>
  <w:style w:type="paragraph" w:customStyle="1" w:styleId="81">
    <w:name w:val="Абзац списка1"/>
    <w:basedOn w:val="1"/>
    <w:uiPriority w:val="0"/>
    <w:pPr>
      <w:spacing w:after="200" w:line="276" w:lineRule="auto"/>
      <w:ind w:left="720"/>
      <w:contextualSpacing/>
    </w:pPr>
    <w:rPr>
      <w:rFonts w:ascii="Calibri" w:hAnsi="Calibri" w:eastAsia="Times New Roman" w:cs="Times New Roman"/>
      <w:lang w:eastAsia="ru-RU"/>
    </w:rPr>
  </w:style>
  <w:style w:type="paragraph" w:customStyle="1" w:styleId="82">
    <w:name w:val="Iau?iue"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83">
    <w:name w:val="Основной текст 2 Знак"/>
    <w:basedOn w:val="3"/>
    <w:link w:val="10"/>
    <w:semiHidden/>
    <w:uiPriority w:val="99"/>
  </w:style>
  <w:style w:type="table" w:customStyle="1" w:styleId="84">
    <w:name w:val="Сетка таблицы1"/>
    <w:basedOn w:val="4"/>
    <w:uiPriority w:val="39"/>
    <w:pPr>
      <w:spacing w:after="0" w:line="240" w:lineRule="exact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5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Verdana" w:hAnsi="Verdana" w:cs="Verdana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AA4B0-43A1-4C37-AC37-80B26FCFD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15385</Words>
  <Characters>87701</Characters>
  <Lines>730</Lines>
  <Paragraphs>205</Paragraphs>
  <TotalTime>0</TotalTime>
  <ScaleCrop>false</ScaleCrop>
  <LinksUpToDate>false</LinksUpToDate>
  <CharactersWithSpaces>102881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2016-09-28T02:29:00Z</dcterms:created>
  <dc:creator>ZavKaf_FinBuh</dc:creator>
  <cp:lastModifiedBy>kab322-03</cp:lastModifiedBy>
  <cp:lastPrinted>2023-10-31T22:40:00Z</cp:lastPrinted>
  <dcterms:modified xsi:type="dcterms:W3CDTF">2026-04-21T21:11:20Z</dcterms:modified>
  <cp:revision>245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2A606B4170B449F4866BE84798B41DA6_12</vt:lpwstr>
  </property>
</Properties>
</file>